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F31AE" w:rsidRPr="00DD5BF5" w:rsidTr="0001773B">
        <w:tc>
          <w:tcPr>
            <w:tcW w:w="9923" w:type="dxa"/>
          </w:tcPr>
          <w:p w:rsidR="00EF31AE" w:rsidRPr="00DD5BF5" w:rsidRDefault="007E6410" w:rsidP="0001773B">
            <w:pPr>
              <w:ind w:left="4536"/>
              <w:outlineLvl w:val="0"/>
              <w:rPr>
                <w:sz w:val="20"/>
              </w:rPr>
            </w:pPr>
            <w:r w:rsidRPr="007E641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EF31AE" w:rsidRPr="00DD5BF5" w:rsidRDefault="00EF31AE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F31AE" w:rsidRPr="00DD5BF5" w:rsidRDefault="00EF31AE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F31AE" w:rsidRPr="00DD5BF5" w:rsidRDefault="00EF31AE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F31AE" w:rsidRPr="00DD5BF5" w:rsidRDefault="00EF31AE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F31AE" w:rsidRPr="00DD5BF5" w:rsidRDefault="00EF31AE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F31AE" w:rsidRPr="007861AD" w:rsidRDefault="00EF31AE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C4342" w:rsidRPr="003C4342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C4342">
              <w:rPr>
                <w:u w:val="single"/>
              </w:rPr>
              <w:t>4682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EF31AE" w:rsidRPr="00DD5BF5" w:rsidRDefault="00EF31AE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F00054" w:rsidTr="00EF31AE">
        <w:trPr>
          <w:trHeight w:val="1031"/>
        </w:trPr>
        <w:tc>
          <w:tcPr>
            <w:tcW w:w="5777" w:type="dxa"/>
          </w:tcPr>
          <w:p w:rsidR="00A55CE8" w:rsidRPr="00F00054" w:rsidRDefault="00B74D2F" w:rsidP="00EF31A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25799">
              <w:rPr>
                <w:color w:val="000000" w:themeColor="text1"/>
              </w:rPr>
              <w:t>Бадояну</w:t>
            </w:r>
            <w:proofErr w:type="spellEnd"/>
            <w:r w:rsidR="00A25799">
              <w:rPr>
                <w:color w:val="000000" w:themeColor="text1"/>
              </w:rPr>
              <w:t xml:space="preserve"> И. Д.</w:t>
            </w:r>
            <w:r w:rsidR="00E56A00" w:rsidRPr="00E56A00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EF31AE" w:rsidRDefault="00EF31AE" w:rsidP="00141DEB">
      <w:pPr>
        <w:suppressAutoHyphens/>
        <w:ind w:firstLine="709"/>
        <w:jc w:val="both"/>
        <w:rPr>
          <w:color w:val="000000" w:themeColor="text1"/>
        </w:rPr>
      </w:pPr>
    </w:p>
    <w:p w:rsidR="00EF31AE" w:rsidRDefault="00EF31AE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EF31AE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25799" w:rsidRDefault="00F1099D" w:rsidP="00EF31AE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EF31AE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proofErr w:type="spellStart"/>
      <w:r w:rsidR="00A25799" w:rsidRPr="00A25799">
        <w:rPr>
          <w:color w:val="000000" w:themeColor="text1"/>
        </w:rPr>
        <w:t>Бадояну</w:t>
      </w:r>
      <w:proofErr w:type="spellEnd"/>
      <w:r w:rsidR="00A25799" w:rsidRPr="00A25799">
        <w:rPr>
          <w:color w:val="000000" w:themeColor="text1"/>
        </w:rPr>
        <w:t xml:space="preserve"> И. Д. на условно разрешенный вид и</w:t>
      </w:r>
      <w:r w:rsidR="00A25799" w:rsidRPr="00A25799">
        <w:rPr>
          <w:color w:val="000000" w:themeColor="text1"/>
        </w:rPr>
        <w:t>с</w:t>
      </w:r>
      <w:r w:rsidR="00A25799" w:rsidRPr="00A25799">
        <w:rPr>
          <w:color w:val="000000" w:themeColor="text1"/>
        </w:rPr>
        <w:t xml:space="preserve">пользования земельного участка с кадастровым номером 54:35:072940:91 площадью 523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A25799" w:rsidRPr="00A25799">
        <w:rPr>
          <w:color w:val="000000" w:themeColor="text1"/>
        </w:rPr>
        <w:t>Гурьевская</w:t>
      </w:r>
      <w:proofErr w:type="spellEnd"/>
      <w:r w:rsidR="00A25799" w:rsidRPr="00A25799">
        <w:rPr>
          <w:color w:val="000000" w:themeColor="text1"/>
        </w:rPr>
        <w:t>, и объе</w:t>
      </w:r>
      <w:r w:rsidR="00A25799" w:rsidRPr="00A25799">
        <w:rPr>
          <w:color w:val="000000" w:themeColor="text1"/>
        </w:rPr>
        <w:t>к</w:t>
      </w:r>
      <w:r w:rsidR="00A25799" w:rsidRPr="00A25799">
        <w:rPr>
          <w:color w:val="000000" w:themeColor="text1"/>
        </w:rPr>
        <w:t>та капи</w:t>
      </w:r>
      <w:r w:rsidR="00A25799">
        <w:rPr>
          <w:color w:val="000000" w:themeColor="text1"/>
        </w:rPr>
        <w:t>тального строительства (зона за</w:t>
      </w:r>
      <w:r w:rsidR="00A25799" w:rsidRPr="00A25799">
        <w:rPr>
          <w:color w:val="000000" w:themeColor="text1"/>
        </w:rPr>
        <w:t xml:space="preserve">стройки жилыми домами смешанной этажности (Ж-1), </w:t>
      </w:r>
      <w:proofErr w:type="spellStart"/>
      <w:r w:rsidR="00A25799" w:rsidRPr="00A25799">
        <w:rPr>
          <w:color w:val="000000" w:themeColor="text1"/>
        </w:rPr>
        <w:t>подзона</w:t>
      </w:r>
      <w:proofErr w:type="spellEnd"/>
      <w:r w:rsidR="00A25799" w:rsidRPr="00A25799">
        <w:rPr>
          <w:color w:val="000000" w:themeColor="text1"/>
        </w:rPr>
        <w:t xml:space="preserve"> застройки жилыми домами смешанной этажности ра</w:t>
      </w:r>
      <w:r w:rsidR="00A25799" w:rsidRPr="00A25799">
        <w:rPr>
          <w:color w:val="000000" w:themeColor="text1"/>
        </w:rPr>
        <w:t>з</w:t>
      </w:r>
      <w:r w:rsidR="00A25799" w:rsidRPr="00A25799">
        <w:rPr>
          <w:color w:val="000000" w:themeColor="text1"/>
        </w:rPr>
        <w:t>личной плотности</w:t>
      </w:r>
      <w:r w:rsidR="00A25799">
        <w:rPr>
          <w:color w:val="000000" w:themeColor="text1"/>
        </w:rPr>
        <w:t xml:space="preserve"> застройки (Ж-1.1)) - «для инди</w:t>
      </w:r>
      <w:r w:rsidR="00A25799" w:rsidRPr="00A25799">
        <w:rPr>
          <w:color w:val="000000" w:themeColor="text1"/>
        </w:rPr>
        <w:t>видуального жилищного строительства (2.1) - индивидуальные жилые дома».</w:t>
      </w:r>
    </w:p>
    <w:p w:rsidR="00C52A3D" w:rsidRPr="00F00054" w:rsidRDefault="00C52A3D" w:rsidP="00EF31A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EF31AE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EF31A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EF31AE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EF31AE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EF31AE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F31AE" w:rsidRPr="003608E7" w:rsidTr="003048B7">
        <w:tc>
          <w:tcPr>
            <w:tcW w:w="6946" w:type="dxa"/>
          </w:tcPr>
          <w:p w:rsidR="00EF31AE" w:rsidRPr="003608E7" w:rsidRDefault="00EF31AE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F31AE" w:rsidRPr="003608E7" w:rsidRDefault="00EF31AE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EF31AE" w:rsidRDefault="00EF31AE" w:rsidP="00EF31AE">
      <w:pPr>
        <w:rPr>
          <w:color w:val="000000" w:themeColor="text1"/>
          <w:sz w:val="24"/>
          <w:szCs w:val="24"/>
        </w:rPr>
      </w:pPr>
    </w:p>
    <w:p w:rsidR="00EF31AE" w:rsidRPr="00294C84" w:rsidRDefault="00EF31AE" w:rsidP="00EF31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EF31AE" w:rsidRDefault="00EF31AE" w:rsidP="00EF31AE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EF31AE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EF31AE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19" w:rsidRDefault="002D3419">
      <w:r>
        <w:separator/>
      </w:r>
    </w:p>
  </w:endnote>
  <w:endnote w:type="continuationSeparator" w:id="0">
    <w:p w:rsidR="002D3419" w:rsidRDefault="002D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19" w:rsidRDefault="002D3419">
      <w:r>
        <w:separator/>
      </w:r>
    </w:p>
  </w:footnote>
  <w:footnote w:type="continuationSeparator" w:id="0">
    <w:p w:rsidR="002D3419" w:rsidRDefault="002D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E641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4342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410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5777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31AE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1B8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D047-16A1-41FD-BEAE-D10BB34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2017-10-19T05:10:00Z</dcterms:created>
  <dcterms:modified xsi:type="dcterms:W3CDTF">2017-10-19T05:10:00Z</dcterms:modified>
</cp:coreProperties>
</file>